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0B" w:rsidRPr="00AD693B" w:rsidRDefault="0066600B" w:rsidP="00AD69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ACUERDO 171 DE 2014</w:t>
      </w:r>
    </w:p>
    <w:p w:rsidR="0066600B" w:rsidRPr="00AD693B" w:rsidRDefault="0066600B" w:rsidP="00AD69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(Acta 11 del 4 de noviembre)</w:t>
      </w:r>
    </w:p>
    <w:p w:rsidR="0066600B" w:rsidRPr="00AD693B" w:rsidRDefault="0066600B" w:rsidP="00AD69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"Por el cual se adopta el Estatuto </w:t>
      </w:r>
      <w:bookmarkStart w:id="0" w:name="_GoBack"/>
      <w:bookmarkEnd w:id="0"/>
      <w:r w:rsidRPr="00AD693B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disciplinario del personal académico y administrativo de la Universidad Nacional de Colombia"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es-CO"/>
        </w:rPr>
        <w:t xml:space="preserve">ARTÍCULO 44. </w:t>
      </w:r>
      <w:r w:rsidRPr="00AD693B">
        <w:rPr>
          <w:rFonts w:ascii="Arial" w:eastAsia="Times New Roman" w:hAnsi="Arial" w:cs="Arial"/>
          <w:b/>
          <w:bCs/>
          <w:sz w:val="24"/>
          <w:szCs w:val="24"/>
          <w:highlight w:val="green"/>
          <w:u w:val="single"/>
          <w:lang w:eastAsia="es-CO"/>
        </w:rPr>
        <w:t>Deberes del personal académico y administrativo</w:t>
      </w:r>
      <w:r w:rsidRPr="00AD693B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es-CO"/>
        </w:rPr>
        <w:t>.</w:t>
      </w:r>
      <w:r w:rsidRPr="00AD693B">
        <w:rPr>
          <w:rFonts w:ascii="Arial" w:eastAsia="Times New Roman" w:hAnsi="Arial" w:cs="Arial"/>
          <w:sz w:val="24"/>
          <w:szCs w:val="24"/>
          <w:highlight w:val="green"/>
          <w:lang w:eastAsia="es-CO"/>
        </w:rPr>
        <w:t xml:space="preserve"> Son deberes del personal académico y administrativo los previstos en la Constitución, la ley, el Estatuto de personal académico y el de personal administrativo, y demás normas que hacen parte del régimen legal de la Universidad Nacional de Colombia. En concordancia les corresponde, particularmente: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1. Cumplir y hacer que se cumplan los deberes contenidos en la Constitución y la ley, las decisiones judiciales y disciplinarias, los estatutos y demás normas que integran el régimen legal de la Universidad, los manuales de funciones, las convenciones colectivas, los acuerdos producto de una negociación colectiva, los contratos de trabajo y las órdenes superiores emitidas por funcionario competente.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2. Respetar la libertad de pensamiento, de expresión y de cátedra.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3. Participar en los cuerpos colegiados de la Universidad, cuando se le designe o sea elegido.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4. Actuar con honestidad intelectual y cumplir el Régimen de Propiedad Intelectual de la Universidad.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 xml:space="preserve">5. Cumplir con diligencia y eficiencia el servicio que le sea encomendado y abstenerse de cualquier acto u omisión que cause la suspensión o perturbación injustificada de un servicio esencial, o que implique abuso indebido del cargo o función. 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6. Actuar con imparcialidad, asegurando y garantizando los derechos de todas las personas con que tenga relación por razón del servicio, sin ningún tipo de discriminación por raza, etnia, origen nacional o familiar, lengua, religión, edad, condición de discapacidad, opinión política o filosófica, sexo o género. Esto, en concordancia con la política institucional de equidad de género y de igualdad de oportunidades para mujeres y hombres en la Universidad Nacional de Colombia.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7. Acreditar los requisitos exigidos por la ley para la posesión y el desempeño del cargo.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8. Designar y posesionar, para el desempeño de cargos en planta docente o administrativa de la Universidad, únicamente a personas que reúnan los requisitos constitucionales, legales o reglamentarios.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lastRenderedPageBreak/>
        <w:t xml:space="preserve">9. Desempeñar el empleo, cargo o función sin obtener o pretender dádivas, agasajos, regalos, favores o cualquier otra clase de beneficios adicionales a las contraprestaciones legales y convencionales, cuando a estas tenga derecho. 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 xml:space="preserve">10. Realizar personalmente las tareas que le sean confiadas, responder por el ejercicio de la autoridad que se le delegue, así como por la ejecución de las órdenes que imparta. 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 xml:space="preserve">11. Dedicar la totalidad del tiempo reglamentario de trabajo al desempeño de las funciones encomendadas, salvo las excepciones legales y permisos de autoridad competente. 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 xml:space="preserve">12. Custodiar y cuidar la documentación e información que por razón de su empleo, cargo o función conserve bajo su cuidado o a la cual tenga acceso, e impedir o evitar la sustracción, destrucción, ocultamiento o utilización indebidos. 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highlight w:val="green"/>
          <w:lang w:eastAsia="es-CO"/>
        </w:rPr>
        <w:t>13. Vigilar y salvaguardar los bienes y valores que le han sido encomendados, garantizar y permitir que sean utilizados debida y racionalmente, de conformidad con los fines a los que han sido destinados.</w:t>
      </w:r>
      <w:r w:rsidRPr="00AD693B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14. Solicitar el traslado de bienes que se encuentren registrados en su inventario o efectuar la entrega de espacios físicos y archivo, cuando deban ser custodiados por otro servidor público en razón de su destinación, o cuando ello le sea solicitado por su superior inmediato.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 xml:space="preserve">15. Atender debida y oportunamente las peticiones de particulares e integrantes de la comunidad universitaria, o solicitudes de las autoridades. Cuando no le corresponda conocer del asunto, remitirlo en forma inmediata al funcionario competente e informar al peticionario de este trámite. 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16. Recibir, tramitar y resolver las quejas y denuncias que presenten los ciudadanos en ejercicio de la vigilancia de la función administrativa del Estado.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17. Resolver los asuntos en el orden en que hayan ingresado a la dependencia, salvo prelación legal o urgencia manifiesta.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18. Permanecer en el desempeño de sus labores mientras no se haya hecho cargo de ellas quien deba reemplazarlo, salvo autorización legal, reglamentaria, o de quien deba proveer el cargo.</w:t>
      </w:r>
    </w:p>
    <w:p w:rsidR="0066600B" w:rsidRPr="00AD693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19. Tener a su servicio, para las labores propias de su despacho, únicamente a personas autorizadas por ley, vínculo laboral o contractual.</w:t>
      </w:r>
    </w:p>
    <w:p w:rsidR="0066600B" w:rsidRPr="0066600B" w:rsidRDefault="0066600B" w:rsidP="0066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AD693B">
        <w:rPr>
          <w:rFonts w:ascii="Arial" w:eastAsia="Times New Roman" w:hAnsi="Arial" w:cs="Arial"/>
          <w:sz w:val="24"/>
          <w:szCs w:val="24"/>
          <w:lang w:eastAsia="es-CO"/>
        </w:rPr>
        <w:t>20. En condición de superior jerárquico, calificar a los funcionarios a su cargo en la oportunidad y condiciones previstas por las autoridades de la Universidad, con equidad e imparcialidad.</w:t>
      </w:r>
    </w:p>
    <w:sectPr w:rsidR="0066600B" w:rsidRPr="00666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0B"/>
    <w:rsid w:val="00092A47"/>
    <w:rsid w:val="001B766E"/>
    <w:rsid w:val="00292ED0"/>
    <w:rsid w:val="003F25B7"/>
    <w:rsid w:val="00591BE0"/>
    <w:rsid w:val="0066600B"/>
    <w:rsid w:val="007714DB"/>
    <w:rsid w:val="00804638"/>
    <w:rsid w:val="008F58D5"/>
    <w:rsid w:val="00AD693B"/>
    <w:rsid w:val="00B00B9C"/>
    <w:rsid w:val="00BC3317"/>
    <w:rsid w:val="00C63135"/>
    <w:rsid w:val="00DA3972"/>
    <w:rsid w:val="00F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898D7-68A5-4D18-9F6D-5F606490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66600B"/>
  </w:style>
  <w:style w:type="character" w:styleId="Hipervnculo">
    <w:name w:val="Hyperlink"/>
    <w:basedOn w:val="Fuentedeprrafopredeter"/>
    <w:uiPriority w:val="99"/>
    <w:semiHidden/>
    <w:unhideWhenUsed/>
    <w:rsid w:val="006660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600B"/>
    <w:rPr>
      <w:color w:val="800080"/>
      <w:u w:val="single"/>
    </w:rPr>
  </w:style>
  <w:style w:type="paragraph" w:customStyle="1" w:styleId="vinculolegislacion">
    <w:name w:val="vinculolegislacion"/>
    <w:basedOn w:val="Normal"/>
    <w:rsid w:val="006660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FF"/>
      <w:sz w:val="15"/>
      <w:szCs w:val="15"/>
      <w:lang w:eastAsia="es-CO"/>
    </w:rPr>
  </w:style>
  <w:style w:type="paragraph" w:customStyle="1" w:styleId="fondo">
    <w:name w:val="fondo"/>
    <w:basedOn w:val="Normal"/>
    <w:rsid w:val="0066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zul">
    <w:name w:val="azul"/>
    <w:basedOn w:val="Normal"/>
    <w:rsid w:val="0066600B"/>
    <w:pPr>
      <w:shd w:val="clear" w:color="auto" w:fill="9B806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1"/>
      <w:szCs w:val="21"/>
      <w:lang w:eastAsia="es-CO"/>
    </w:rPr>
  </w:style>
  <w:style w:type="paragraph" w:styleId="NormalWeb">
    <w:name w:val="Normal (Web)"/>
    <w:basedOn w:val="Normal"/>
    <w:uiPriority w:val="99"/>
    <w:unhideWhenUsed/>
    <w:rsid w:val="0066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6600B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660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6600B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660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6600B"/>
    <w:rPr>
      <w:rFonts w:ascii="Arial" w:eastAsia="Times New Roman" w:hAnsi="Arial" w:cs="Arial"/>
      <w:vanish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ALBERTO IBARRA</dc:creator>
  <cp:lastModifiedBy>Dario Alberto Ibarra</cp:lastModifiedBy>
  <cp:revision>3</cp:revision>
  <dcterms:created xsi:type="dcterms:W3CDTF">2018-06-13T13:14:00Z</dcterms:created>
  <dcterms:modified xsi:type="dcterms:W3CDTF">2018-06-13T13:17:00Z</dcterms:modified>
</cp:coreProperties>
</file>